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差旅费报销指南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（一）国内差旅费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1.业务范围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  <w:lang w:val="en-US" w:eastAsia="zh-CN"/>
        </w:rPr>
        <w:t>工作人员</w:t>
      </w:r>
      <w:r>
        <w:rPr>
          <w:rFonts w:hint="eastAsia" w:ascii="仿宋_GB2312" w:hAnsi="宋体" w:eastAsia="仿宋_GB2312" w:cs="黑体"/>
          <w:sz w:val="28"/>
          <w:szCs w:val="28"/>
        </w:rPr>
        <w:t xml:space="preserve">临时到常驻地以外地区公务出差所发生的城市间交通费、住宿费、伙食补助费和市内交通费等。   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2.执行文件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（1）《大连海洋大学差旅费管理办法》（大海大党发〔2020〕46号）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（2）《</w:t>
      </w:r>
      <w:r>
        <w:rPr>
          <w:rFonts w:ascii="仿宋_GB2312" w:hAnsi="宋体" w:eastAsia="仿宋_GB2312" w:cs="黑体"/>
          <w:sz w:val="28"/>
          <w:szCs w:val="28"/>
        </w:rPr>
        <w:t>关于调整我校差旅住宿费标准的通知</w:t>
      </w:r>
      <w:r>
        <w:rPr>
          <w:rFonts w:hint="eastAsia" w:ascii="仿宋_GB2312" w:hAnsi="宋体" w:eastAsia="仿宋_GB2312" w:cs="黑体"/>
          <w:sz w:val="28"/>
          <w:szCs w:val="28"/>
        </w:rPr>
        <w:t>》（</w:t>
      </w:r>
      <w:r>
        <w:rPr>
          <w:rFonts w:ascii="仿宋_GB2312" w:hAnsi="宋体" w:eastAsia="仿宋_GB2312" w:cs="黑体"/>
          <w:sz w:val="28"/>
          <w:szCs w:val="28"/>
        </w:rPr>
        <w:t>大海大办发〔2016〕5号</w:t>
      </w:r>
      <w:r>
        <w:rPr>
          <w:rFonts w:hint="eastAsia" w:ascii="仿宋_GB2312" w:hAnsi="宋体" w:eastAsia="仿宋_GB2312" w:cs="黑体"/>
          <w:sz w:val="28"/>
          <w:szCs w:val="28"/>
        </w:rPr>
        <w:t>）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（3）《</w:t>
      </w:r>
      <w:r>
        <w:rPr>
          <w:rFonts w:ascii="仿宋_GB2312" w:hAnsi="宋体" w:eastAsia="仿宋_GB2312" w:cs="黑体"/>
          <w:sz w:val="28"/>
          <w:szCs w:val="28"/>
        </w:rPr>
        <w:t>大连海洋大学关于开展公务机票购买管理改革工作的实施方案</w:t>
      </w:r>
      <w:r>
        <w:rPr>
          <w:rFonts w:hint="eastAsia" w:ascii="仿宋_GB2312" w:hAnsi="宋体" w:eastAsia="仿宋_GB2312" w:cs="黑体"/>
          <w:sz w:val="28"/>
          <w:szCs w:val="28"/>
        </w:rPr>
        <w:t>》（</w:t>
      </w:r>
      <w:r>
        <w:rPr>
          <w:rFonts w:ascii="仿宋_GB2312" w:hAnsi="宋体" w:eastAsia="仿宋_GB2312" w:cs="黑体"/>
          <w:sz w:val="28"/>
          <w:szCs w:val="28"/>
        </w:rPr>
        <w:t>大海大校发〔2016〕1号</w:t>
      </w:r>
      <w:r>
        <w:rPr>
          <w:rFonts w:hint="eastAsia" w:ascii="仿宋_GB2312" w:hAnsi="宋体" w:eastAsia="仿宋_GB2312" w:cs="黑体"/>
          <w:sz w:val="28"/>
          <w:szCs w:val="28"/>
        </w:rPr>
        <w:t>）</w:t>
      </w:r>
    </w:p>
    <w:p>
      <w:pPr>
        <w:ind w:firstLine="560" w:firstLineChars="200"/>
        <w:rPr>
          <w:rFonts w:hint="eastAsia"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（4）《往来校本部和应用技术学院开展公务人员差旅费管理细则》（</w:t>
      </w:r>
      <w:r>
        <w:rPr>
          <w:rFonts w:ascii="仿宋_GB2312" w:hAnsi="宋体" w:eastAsia="仿宋_GB2312" w:cs="黑体"/>
          <w:sz w:val="28"/>
          <w:szCs w:val="28"/>
        </w:rPr>
        <w:t>大海大校发〔20</w:t>
      </w:r>
      <w:r>
        <w:rPr>
          <w:rFonts w:hint="eastAsia" w:ascii="仿宋_GB2312" w:hAnsi="宋体" w:eastAsia="仿宋_GB2312" w:cs="黑体"/>
          <w:sz w:val="28"/>
          <w:szCs w:val="28"/>
        </w:rPr>
        <w:t>20</w:t>
      </w:r>
      <w:r>
        <w:rPr>
          <w:rFonts w:ascii="仿宋_GB2312" w:hAnsi="宋体" w:eastAsia="仿宋_GB2312" w:cs="黑体"/>
          <w:sz w:val="28"/>
          <w:szCs w:val="28"/>
        </w:rPr>
        <w:t>〕1</w:t>
      </w:r>
      <w:r>
        <w:rPr>
          <w:rFonts w:hint="eastAsia" w:ascii="仿宋_GB2312" w:hAnsi="宋体" w:eastAsia="仿宋_GB2312" w:cs="黑体"/>
          <w:sz w:val="28"/>
          <w:szCs w:val="28"/>
        </w:rPr>
        <w:t>37</w:t>
      </w:r>
      <w:r>
        <w:rPr>
          <w:rFonts w:ascii="仿宋_GB2312" w:hAnsi="宋体" w:eastAsia="仿宋_GB2312" w:cs="黑体"/>
          <w:sz w:val="28"/>
          <w:szCs w:val="28"/>
        </w:rPr>
        <w:t>号</w:t>
      </w:r>
      <w:r>
        <w:rPr>
          <w:rFonts w:hint="eastAsia" w:ascii="仿宋_GB2312" w:hAnsi="宋体" w:eastAsia="仿宋_GB2312" w:cs="黑体"/>
          <w:sz w:val="28"/>
          <w:szCs w:val="28"/>
        </w:rPr>
        <w:t>）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3.报销所需材料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（1）《差旅费专用报销单》</w:t>
      </w:r>
    </w:p>
    <w:p>
      <w:pPr>
        <w:ind w:firstLine="560" w:firstLineChars="200"/>
        <w:rPr>
          <w:rFonts w:hint="eastAsia"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（2）交通费、住宿费、会务费等相关报销票据及支付凭证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（3）学校教职工提供《大连海洋大学工作人员外出审批表》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（4）相关支撑材料：如会议通知、差旅费报销说明等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4.相关要求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（1）机票购买注意事项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ascii="仿宋_GB2312" w:hAnsi="宋体" w:eastAsia="仿宋_GB2312" w:cs="黑体"/>
          <w:sz w:val="28"/>
          <w:szCs w:val="28"/>
        </w:rPr>
        <w:t>学校</w:t>
      </w:r>
      <w:r>
        <w:rPr>
          <w:rFonts w:hint="eastAsia" w:ascii="仿宋_GB2312" w:hAnsi="宋体" w:eastAsia="仿宋_GB2312" w:cs="黑体"/>
          <w:sz w:val="28"/>
          <w:szCs w:val="28"/>
        </w:rPr>
        <w:t>教职工</w:t>
      </w:r>
      <w:r>
        <w:rPr>
          <w:rFonts w:ascii="仿宋_GB2312" w:hAnsi="宋体" w:eastAsia="仿宋_GB2312" w:cs="黑体"/>
          <w:sz w:val="28"/>
          <w:szCs w:val="28"/>
        </w:rPr>
        <w:t>以及使用学校各项经费的其他人员</w:t>
      </w:r>
      <w:r>
        <w:rPr>
          <w:rFonts w:hint="eastAsia" w:ascii="仿宋_GB2312" w:hAnsi="宋体" w:eastAsia="仿宋_GB2312" w:cs="黑体"/>
          <w:sz w:val="28"/>
          <w:szCs w:val="28"/>
        </w:rPr>
        <w:t>选择飞机出差时应当</w:t>
      </w:r>
      <w:r>
        <w:rPr>
          <w:rFonts w:ascii="仿宋_GB2312" w:hAnsi="宋体" w:eastAsia="仿宋_GB2312" w:cs="黑体"/>
          <w:sz w:val="28"/>
          <w:szCs w:val="28"/>
        </w:rPr>
        <w:t>优先购买</w:t>
      </w:r>
      <w:r>
        <w:rPr>
          <w:rFonts w:hint="eastAsia" w:ascii="仿宋_GB2312" w:hAnsi="宋体" w:eastAsia="仿宋_GB2312" w:cs="黑体"/>
          <w:sz w:val="28"/>
          <w:szCs w:val="28"/>
        </w:rPr>
        <w:t>公务机票。购票渠道、支付方式及所需报销凭证如下：</w:t>
      </w:r>
    </w:p>
    <w:tbl>
      <w:tblPr>
        <w:tblStyle w:val="2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7"/>
        <w:gridCol w:w="1701"/>
        <w:gridCol w:w="3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4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sz w:val="24"/>
              </w:rPr>
              <w:t>购票渠道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黑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sz w:val="24"/>
              </w:rPr>
              <w:t>支付方式</w:t>
            </w:r>
          </w:p>
        </w:tc>
        <w:tc>
          <w:tcPr>
            <w:tcW w:w="35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黑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sz w:val="24"/>
              </w:rPr>
              <w:t>机票所需报销凭证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3437" w:type="dxa"/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黑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国家政府采购机票管理网站（</w:t>
            </w:r>
            <w:r>
              <w:rPr>
                <w:rFonts w:ascii="Times New Roman" w:hAnsi="Times New Roman" w:eastAsia="仿宋_GB2312"/>
                <w:sz w:val="24"/>
              </w:rPr>
              <w:t>www.gpticket.org</w:t>
            </w:r>
            <w:r>
              <w:rPr>
                <w:rFonts w:hint="eastAsia" w:ascii="仿宋_GB2312" w:hAnsi="宋体" w:eastAsia="仿宋_GB2312" w:cs="黑体"/>
                <w:sz w:val="24"/>
              </w:rPr>
              <w:t>）</w:t>
            </w:r>
            <w:r>
              <w:rPr>
                <w:rFonts w:hint="eastAsia" w:ascii="仿宋_GB2312" w:hAnsi="宋体" w:eastAsia="仿宋_GB2312" w:cs="黑体"/>
                <w:sz w:val="24"/>
                <w:lang w:val="en-US" w:eastAsia="zh-CN"/>
              </w:rPr>
              <w:t>或</w:t>
            </w:r>
            <w:r>
              <w:rPr>
                <w:rFonts w:hint="eastAsia" w:ascii="仿宋_GB2312" w:hAnsi="宋体" w:eastAsia="仿宋_GB2312" w:cs="黑体"/>
                <w:sz w:val="24"/>
                <w:highlight w:val="none"/>
                <w:lang w:val="en-US" w:eastAsia="zh-CN"/>
              </w:rPr>
              <w:t>“公务行”APP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公务卡</w:t>
            </w:r>
          </w:p>
        </w:tc>
        <w:tc>
          <w:tcPr>
            <w:tcW w:w="35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客票行程单、登机牌、政府采购机票查验单、公务卡支付凭证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343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各航空公司直销机构或具备公务机票销售资质的代理机构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公务卡或对公银行转账</w:t>
            </w:r>
          </w:p>
        </w:tc>
        <w:tc>
          <w:tcPr>
            <w:tcW w:w="35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客票行程单、登机牌、政府采购机票查验单、选择公务卡付款需提供支付凭证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343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自行购买的非公务机票，但该票价必须低于政府采购机票管理网站公布的同一时刻同一航班、同等舱位的机票价格。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公务卡</w:t>
            </w:r>
          </w:p>
        </w:tc>
        <w:tc>
          <w:tcPr>
            <w:tcW w:w="35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客票行程单、登机牌、公务卡支付凭证、购票时点政府采购机票管理网站价格截图（同一时刻同一航班、同等舱位的机票截图比价，方可报销）</w:t>
            </w:r>
          </w:p>
        </w:tc>
      </w:tr>
    </w:tbl>
    <w:p>
      <w:pPr>
        <w:ind w:firstLine="560" w:firstLineChars="200"/>
        <w:rPr>
          <w:rFonts w:ascii="仿宋_GB2312" w:hAnsi="宋体" w:eastAsia="仿宋_GB2312" w:cs="黑体"/>
          <w:color w:val="FF0000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（2）出差补助标准</w:t>
      </w:r>
    </w:p>
    <w:p>
      <w:pPr>
        <w:ind w:firstLine="560" w:firstLineChars="200"/>
        <w:rPr>
          <w:rFonts w:hint="eastAsia"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①外出办理公务，出差补助参照往返城市间交通费票据，按实际工作天数发放伙食补助费和市内交通费补助。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②参加会议或培训，发放往返两天的伙食补助费和市内交通费补助。会议（培训）期间的伙食补助费和市内交通费补助标准见下表。</w:t>
      </w:r>
    </w:p>
    <w:p>
      <w:pPr>
        <w:ind w:firstLine="560" w:firstLineChars="200"/>
        <w:rPr>
          <w:rFonts w:hint="eastAsia"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会议（培训）期间伙食补助标准：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1876"/>
        <w:gridCol w:w="1881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8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sz w:val="28"/>
                <w:szCs w:val="28"/>
              </w:rPr>
              <w:t>会议（培训）通知或邀请函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sz w:val="28"/>
                <w:szCs w:val="28"/>
              </w:rPr>
              <w:t>在途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sz w:val="28"/>
                <w:szCs w:val="28"/>
              </w:rPr>
              <w:t>会议（培训）期间</w:t>
            </w:r>
          </w:p>
        </w:tc>
        <w:tc>
          <w:tcPr>
            <w:tcW w:w="26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sz w:val="28"/>
                <w:szCs w:val="28"/>
              </w:rPr>
              <w:t>相关支撑材料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38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未注明餐费自理或餐费由举办方承担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发放伙食补助费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无</w:t>
            </w:r>
          </w:p>
        </w:tc>
        <w:tc>
          <w:tcPr>
            <w:tcW w:w="26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386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注明餐费自理，没有缴纳会务费或培训费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发放伙食补助费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发放伙食补助费</w:t>
            </w:r>
          </w:p>
        </w:tc>
        <w:tc>
          <w:tcPr>
            <w:tcW w:w="26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238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注明餐费自理，缴纳会务费或培训费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发放伙食补助费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无             </w:t>
            </w:r>
          </w:p>
        </w:tc>
        <w:tc>
          <w:tcPr>
            <w:tcW w:w="2687" w:type="dxa"/>
            <w:shd w:val="clear" w:color="auto" w:fill="auto"/>
            <w:vAlign w:val="center"/>
          </w:tcPr>
          <w:p>
            <w:pPr>
              <w:wordWrap w:val="0"/>
              <w:rPr>
                <w:rFonts w:hint="eastAsia"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缴纳会务（培训）费之外，另外缴纳餐费用餐，需提供情况说明，经项目负责人审批后方可报销会议（培训）期间伙食补助费。</w:t>
            </w:r>
          </w:p>
        </w:tc>
      </w:tr>
    </w:tbl>
    <w:p>
      <w:pPr>
        <w:ind w:firstLine="560" w:firstLineChars="200"/>
        <w:rPr>
          <w:rFonts w:hint="eastAsia"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会议（培训）期间市内交通费补助标准：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1598"/>
        <w:gridCol w:w="1770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8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sz w:val="28"/>
                <w:szCs w:val="28"/>
              </w:rPr>
              <w:t>会议（培训）通知或邀请函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sz w:val="28"/>
                <w:szCs w:val="28"/>
              </w:rPr>
              <w:t>在途</w:t>
            </w:r>
          </w:p>
        </w:tc>
        <w:tc>
          <w:tcPr>
            <w:tcW w:w="18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sz w:val="28"/>
                <w:szCs w:val="28"/>
              </w:rPr>
              <w:t>会议（培训）期间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sz w:val="28"/>
                <w:szCs w:val="28"/>
              </w:rPr>
              <w:t>相关支撑材料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38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在会议（培训）召开的酒店住宿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发放市内交通费补助</w:t>
            </w:r>
          </w:p>
        </w:tc>
        <w:tc>
          <w:tcPr>
            <w:tcW w:w="18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无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386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注明指定酒店，在指定酒店住宿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发放市内交通费补助</w:t>
            </w:r>
          </w:p>
        </w:tc>
        <w:tc>
          <w:tcPr>
            <w:tcW w:w="18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无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238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注明指定酒店，未在指定酒店住宿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发放市内交通费补助</w:t>
            </w:r>
          </w:p>
        </w:tc>
        <w:tc>
          <w:tcPr>
            <w:tcW w:w="18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无             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wordWrap w:val="0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1.提供未在指定酒店住宿的情况说明，经项目负责人审批后方可报销差旅费。</w:t>
            </w:r>
          </w:p>
          <w:p>
            <w:pPr>
              <w:wordWrap w:val="0"/>
              <w:rPr>
                <w:rFonts w:hint="eastAsia"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2.若往返会场和住宿酒店之间另外产生交通费，提供经项目负责人审批的情况说明方可报销会议（培训）期间市内交通费补助。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23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未注明指定酒店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发放市内交通费补助</w:t>
            </w:r>
          </w:p>
        </w:tc>
        <w:tc>
          <w:tcPr>
            <w:tcW w:w="1863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若往返会场和住宿酒店之间另外产生交通费，提供经项目负责人审批的情况说明方可报销市内交通费补助。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wordWrap w:val="0"/>
              <w:rPr>
                <w:rFonts w:hint="eastAsia" w:ascii="仿宋_GB2312" w:hAnsi="宋体" w:eastAsia="仿宋_GB2312" w:cs="黑体"/>
                <w:sz w:val="24"/>
              </w:rPr>
            </w:pPr>
          </w:p>
        </w:tc>
      </w:tr>
    </w:tbl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③外出开展调研，出差补助参照往返城市间交通费票据，按实际调研天数发放伙食补助费和市内交通费补助。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④非乘坐公务用车往来校本部和应用技术学院开展公务，伙食补助费按照每人每天50元包干使用，市内交通费按照每人每天40元包干使用。</w:t>
      </w:r>
    </w:p>
    <w:p>
      <w:pPr>
        <w:ind w:firstLine="560" w:firstLineChars="200"/>
        <w:rPr>
          <w:rFonts w:hint="eastAsia"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（3）受邀来校人员差旅费报销，需确定是否属于公务接待，报销时提供经项目负责人审批的费用报销说明。</w:t>
      </w:r>
    </w:p>
    <w:p>
      <w:pPr>
        <w:ind w:firstLine="560" w:firstLineChars="200"/>
        <w:rPr>
          <w:rFonts w:hint="eastAsia" w:ascii="仿宋_GB2312" w:hAnsi="宋体" w:eastAsia="仿宋_GB2312" w:cs="黑体"/>
          <w:sz w:val="28"/>
          <w:szCs w:val="28"/>
          <w:highlight w:val="none"/>
        </w:rPr>
      </w:pPr>
      <w:r>
        <w:rPr>
          <w:rFonts w:hint="eastAsia" w:ascii="仿宋_GB2312" w:hAnsi="宋体" w:eastAsia="仿宋_GB2312" w:cs="黑体"/>
          <w:sz w:val="28"/>
          <w:szCs w:val="28"/>
          <w:highlight w:val="none"/>
        </w:rPr>
        <w:t>（</w:t>
      </w:r>
      <w:r>
        <w:rPr>
          <w:rFonts w:hint="eastAsia" w:ascii="仿宋_GB2312" w:hAnsi="宋体" w:eastAsia="仿宋_GB2312" w:cs="黑体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仿宋_GB2312" w:hAnsi="宋体" w:eastAsia="仿宋_GB2312" w:cs="黑体"/>
          <w:sz w:val="28"/>
          <w:szCs w:val="28"/>
          <w:highlight w:val="none"/>
        </w:rPr>
        <w:t>）出国（境）费差旅费</w:t>
      </w:r>
    </w:p>
    <w:p>
      <w:pPr>
        <w:ind w:firstLine="560" w:firstLineChars="200"/>
        <w:rPr>
          <w:rFonts w:hint="eastAsia" w:ascii="仿宋_GB2312" w:hAnsi="宋体" w:eastAsia="仿宋_GB2312" w:cs="黑体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sz w:val="28"/>
          <w:szCs w:val="28"/>
          <w:highlight w:val="none"/>
          <w:lang w:val="en-US" w:eastAsia="zh-CN"/>
        </w:rPr>
        <w:t>1.业务范围</w:t>
      </w:r>
    </w:p>
    <w:p>
      <w:pPr>
        <w:ind w:firstLine="560" w:firstLineChars="200"/>
        <w:rPr>
          <w:rFonts w:hint="default" w:ascii="仿宋_GB2312" w:hAnsi="宋体" w:eastAsia="仿宋_GB2312" w:cs="黑体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宋体" w:eastAsia="仿宋_GB2312" w:cs="黑体"/>
          <w:sz w:val="28"/>
          <w:szCs w:val="28"/>
          <w:highlight w:val="none"/>
          <w:lang w:val="en-US" w:eastAsia="zh-CN"/>
        </w:rPr>
        <w:t>我校教职工因学校教学、科研、管理等业务需求，短期赴国（境）外执行公务活动</w:t>
      </w:r>
      <w:r>
        <w:rPr>
          <w:rFonts w:hint="eastAsia" w:ascii="仿宋_GB2312" w:hAnsi="宋体" w:eastAsia="仿宋_GB2312" w:cs="黑体"/>
          <w:sz w:val="28"/>
          <w:szCs w:val="28"/>
          <w:highlight w:val="none"/>
          <w:lang w:val="en-US" w:eastAsia="zh-CN"/>
        </w:rPr>
        <w:t>所发生的国际旅费、国外城市间交通费、住宿费、伙食费、公杂费和其他费用（如签证费、必需的保险费、注册费等）。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_GB2312" w:hAnsi="宋体" w:eastAsia="仿宋_GB2312" w:cs="黑体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sz w:val="28"/>
          <w:szCs w:val="28"/>
          <w:highlight w:val="none"/>
          <w:lang w:val="en-US" w:eastAsia="zh-CN"/>
        </w:rPr>
        <w:t>执行文件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黑体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sz w:val="28"/>
          <w:szCs w:val="28"/>
          <w:highlight w:val="none"/>
          <w:lang w:val="en-US" w:eastAsia="zh-CN"/>
        </w:rPr>
        <w:t xml:space="preserve">    （1）《大连海洋大学出国（境）管理办法（试行）》大海大校发〔2018〕41 号</w:t>
      </w:r>
    </w:p>
    <w:p>
      <w:pPr>
        <w:numPr>
          <w:ilvl w:val="0"/>
          <w:numId w:val="0"/>
        </w:numPr>
        <w:ind w:firstLine="560"/>
        <w:rPr>
          <w:rFonts w:hint="eastAsia" w:ascii="仿宋_GB2312" w:hAnsi="宋体" w:eastAsia="仿宋_GB2312" w:cs="黑体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sz w:val="28"/>
          <w:szCs w:val="28"/>
          <w:highlight w:val="none"/>
          <w:lang w:val="en-US" w:eastAsia="zh-CN"/>
        </w:rPr>
        <w:t>（2）财政部 外交部关于印发《因公临时出国经费管理办法》的通知(财行〔2013〕516号)</w:t>
      </w:r>
    </w:p>
    <w:p>
      <w:pPr>
        <w:numPr>
          <w:ilvl w:val="0"/>
          <w:numId w:val="0"/>
        </w:numPr>
        <w:ind w:firstLine="560"/>
        <w:rPr>
          <w:rFonts w:hint="eastAsia" w:ascii="仿宋_GB2312" w:hAnsi="宋体" w:eastAsia="仿宋_GB2312" w:cs="黑体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sz w:val="28"/>
          <w:szCs w:val="28"/>
          <w:highlight w:val="none"/>
          <w:lang w:val="en-US" w:eastAsia="zh-CN"/>
        </w:rPr>
        <w:t>（3）《财政部 外交部关于调整临时出国住宿费标准等有关事项的通知》（财行〔2017〕434号）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3.报销所需材料</w:t>
      </w:r>
    </w:p>
    <w:p>
      <w:pPr>
        <w:ind w:firstLine="560" w:firstLineChars="200"/>
        <w:rPr>
          <w:rFonts w:hint="eastAsia"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（1）《差旅费专用报销单》</w:t>
      </w:r>
    </w:p>
    <w:p>
      <w:pPr>
        <w:ind w:firstLine="560" w:firstLineChars="200"/>
        <w:rPr>
          <w:rFonts w:hint="eastAsia" w:ascii="仿宋_GB2312" w:hAnsi="宋体" w:eastAsia="仿宋_GB2312" w:cs="黑体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黑体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黑体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黑体"/>
          <w:sz w:val="28"/>
          <w:szCs w:val="28"/>
          <w:highlight w:val="none"/>
          <w:lang w:val="en-US" w:eastAsia="zh-CN"/>
        </w:rPr>
        <w:t>出国任务批件或申请审批表、护照（包括签证和入境记录）复印件</w:t>
      </w:r>
    </w:p>
    <w:p>
      <w:pPr>
        <w:ind w:firstLine="560" w:firstLineChars="200"/>
        <w:rPr>
          <w:rFonts w:hint="eastAsia"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（</w:t>
      </w:r>
      <w:r>
        <w:rPr>
          <w:rFonts w:hint="eastAsia" w:ascii="仿宋_GB2312" w:hAnsi="宋体" w:eastAsia="仿宋_GB2312" w:cs="黑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黑体"/>
          <w:sz w:val="28"/>
          <w:szCs w:val="28"/>
        </w:rPr>
        <w:t>）交通费、住宿费、会务费等相关报销票据及支付凭证</w:t>
      </w:r>
    </w:p>
    <w:p>
      <w:pPr>
        <w:ind w:firstLine="560" w:firstLineChars="200"/>
        <w:rPr>
          <w:rFonts w:hint="eastAsia"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（</w:t>
      </w:r>
      <w:r>
        <w:rPr>
          <w:rFonts w:hint="eastAsia" w:ascii="仿宋_GB2312" w:hAnsi="宋体" w:eastAsia="仿宋_GB2312" w:cs="黑体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黑体"/>
          <w:sz w:val="28"/>
          <w:szCs w:val="28"/>
        </w:rPr>
        <w:t>）相关支撑材料：如会议通知、差旅费报销说明等</w:t>
      </w:r>
    </w:p>
    <w:p>
      <w:pPr>
        <w:ind w:firstLine="560" w:firstLineChars="200"/>
        <w:rPr>
          <w:rFonts w:hint="default" w:ascii="仿宋_GB2312" w:hAnsi="宋体" w:eastAsia="仿宋_GB2312" w:cs="黑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黑体"/>
          <w:sz w:val="28"/>
          <w:szCs w:val="28"/>
          <w:lang w:val="en-US" w:eastAsia="zh-CN"/>
        </w:rPr>
        <w:t>4.相关要求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（1）机票购买注意事项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ascii="仿宋_GB2312" w:hAnsi="宋体" w:eastAsia="仿宋_GB2312" w:cs="黑体"/>
          <w:sz w:val="28"/>
          <w:szCs w:val="28"/>
        </w:rPr>
        <w:t>学校</w:t>
      </w:r>
      <w:r>
        <w:rPr>
          <w:rFonts w:hint="eastAsia" w:ascii="仿宋_GB2312" w:hAnsi="宋体" w:eastAsia="仿宋_GB2312" w:cs="黑体"/>
          <w:sz w:val="28"/>
          <w:szCs w:val="28"/>
        </w:rPr>
        <w:t>教职工</w:t>
      </w:r>
      <w:r>
        <w:rPr>
          <w:rFonts w:ascii="仿宋_GB2312" w:hAnsi="宋体" w:eastAsia="仿宋_GB2312" w:cs="黑体"/>
          <w:sz w:val="28"/>
          <w:szCs w:val="28"/>
        </w:rPr>
        <w:t>以及使用学校各项经费的其他人员</w:t>
      </w:r>
      <w:r>
        <w:rPr>
          <w:rFonts w:hint="eastAsia" w:ascii="仿宋_GB2312" w:hAnsi="宋体" w:eastAsia="仿宋_GB2312" w:cs="黑体"/>
          <w:sz w:val="28"/>
          <w:szCs w:val="28"/>
        </w:rPr>
        <w:t>选择飞机出差时应当</w:t>
      </w:r>
      <w:r>
        <w:rPr>
          <w:rFonts w:ascii="仿宋_GB2312" w:hAnsi="宋体" w:eastAsia="仿宋_GB2312" w:cs="黑体"/>
          <w:sz w:val="28"/>
          <w:szCs w:val="28"/>
        </w:rPr>
        <w:t>优先购买</w:t>
      </w:r>
      <w:r>
        <w:rPr>
          <w:rFonts w:hint="eastAsia" w:ascii="仿宋_GB2312" w:hAnsi="宋体" w:eastAsia="仿宋_GB2312" w:cs="黑体"/>
          <w:sz w:val="28"/>
          <w:szCs w:val="28"/>
        </w:rPr>
        <w:t>公务机票。购票渠道、支付方式及所需报销凭证如下：</w:t>
      </w:r>
    </w:p>
    <w:tbl>
      <w:tblPr>
        <w:tblStyle w:val="2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7"/>
        <w:gridCol w:w="1701"/>
        <w:gridCol w:w="3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4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sz w:val="24"/>
              </w:rPr>
              <w:t>购票渠道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黑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sz w:val="24"/>
              </w:rPr>
              <w:t>支付方式</w:t>
            </w:r>
          </w:p>
        </w:tc>
        <w:tc>
          <w:tcPr>
            <w:tcW w:w="35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黑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sz w:val="24"/>
              </w:rPr>
              <w:t>机票所需报销凭证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3437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黑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国家政府采购机票管理网站（</w:t>
            </w:r>
            <w:r>
              <w:rPr>
                <w:rFonts w:ascii="Times New Roman" w:hAnsi="Times New Roman" w:eastAsia="仿宋_GB2312"/>
                <w:sz w:val="24"/>
              </w:rPr>
              <w:t>www.gpticket.org</w:t>
            </w:r>
            <w:r>
              <w:rPr>
                <w:rFonts w:hint="eastAsia" w:ascii="仿宋_GB2312" w:hAnsi="宋体" w:eastAsia="仿宋_GB2312" w:cs="黑体"/>
                <w:sz w:val="24"/>
              </w:rPr>
              <w:t>）</w:t>
            </w:r>
            <w:r>
              <w:rPr>
                <w:rFonts w:hint="eastAsia" w:ascii="仿宋_GB2312" w:hAnsi="宋体" w:eastAsia="仿宋_GB2312" w:cs="黑体"/>
                <w:sz w:val="24"/>
                <w:lang w:val="en-US" w:eastAsia="zh-CN"/>
              </w:rPr>
              <w:t>或</w:t>
            </w:r>
            <w:r>
              <w:rPr>
                <w:rFonts w:hint="eastAsia" w:ascii="仿宋_GB2312" w:hAnsi="宋体" w:eastAsia="仿宋_GB2312" w:cs="黑体"/>
                <w:sz w:val="24"/>
                <w:highlight w:val="none"/>
                <w:lang w:val="en-US" w:eastAsia="zh-CN"/>
              </w:rPr>
              <w:t>“公务行”APP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公务卡</w:t>
            </w:r>
          </w:p>
        </w:tc>
        <w:tc>
          <w:tcPr>
            <w:tcW w:w="35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客票行程单、登机牌、政府采购机票查验单、公务卡支付凭证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343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各航空公司直销机构或具备公务机票销售资质的代理机构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公务卡或对公银行转账</w:t>
            </w:r>
          </w:p>
        </w:tc>
        <w:tc>
          <w:tcPr>
            <w:tcW w:w="35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客票行程单、登机牌、政府采购机票查验单、选择公务卡付款需提供支付凭证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343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自行购买的非公务机票，但该票价必须低于政府采购机票管理网站公布的同一时刻同一航班、同等舱位的机票价格。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公务卡</w:t>
            </w:r>
          </w:p>
        </w:tc>
        <w:tc>
          <w:tcPr>
            <w:tcW w:w="35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客票行程单、登机牌、公务卡支付凭证、购票时点政府采购机票管理网站价格截图（同一时刻同一航班、同等舱位的机票截图比价，方可报销）</w:t>
            </w:r>
          </w:p>
        </w:tc>
      </w:tr>
    </w:tbl>
    <w:p>
      <w:pPr>
        <w:numPr>
          <w:ilvl w:val="0"/>
          <w:numId w:val="0"/>
        </w:numPr>
        <w:ind w:firstLine="560" w:firstLineChars="200"/>
        <w:rPr>
          <w:rFonts w:hint="eastAsia" w:ascii="仿宋_GB2312" w:hAnsi="宋体" w:eastAsia="仿宋_GB2312" w:cs="黑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黑体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仿宋_GB2312" w:hAnsi="宋体" w:eastAsia="仿宋_GB2312" w:cs="黑体"/>
          <w:sz w:val="28"/>
          <w:szCs w:val="28"/>
          <w:lang w:val="en-US" w:eastAsia="zh-CN"/>
        </w:rPr>
        <w:t>住宿费及补助标准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宋体" w:eastAsia="仿宋_GB2312" w:cs="黑体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sz w:val="28"/>
          <w:szCs w:val="28"/>
          <w:lang w:val="en-US" w:eastAsia="zh-CN"/>
        </w:rPr>
        <w:t>因公临时出国（境）产生的住宿费、伙食费和公杂费补助，参照</w:t>
      </w:r>
      <w:r>
        <w:rPr>
          <w:rFonts w:hint="eastAsia" w:ascii="仿宋_GB2312" w:hAnsi="宋体" w:eastAsia="仿宋_GB2312" w:cs="黑体"/>
          <w:sz w:val="28"/>
          <w:szCs w:val="28"/>
          <w:highlight w:val="none"/>
          <w:lang w:val="en-US" w:eastAsia="zh-CN"/>
        </w:rPr>
        <w:t>财政部 外交部关于印发《因公临时出国经费管理办法》的通知(财行〔2013〕516号)、《财政部 外交部关于调整临时出国住宿费标准等有关事项的通知》（财行〔2017〕434号）文件标准执行。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F0B780"/>
    <w:multiLevelType w:val="singleLevel"/>
    <w:tmpl w:val="CEF0B78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5NzRmNjFhNTliMWRhZDU5Yzg0M2MyZDJmYTZjNjQifQ=="/>
  </w:docVars>
  <w:rsids>
    <w:rsidRoot w:val="00D80A0C"/>
    <w:rsid w:val="0036411F"/>
    <w:rsid w:val="006450DD"/>
    <w:rsid w:val="00B87D61"/>
    <w:rsid w:val="00D80A0C"/>
    <w:rsid w:val="00D84271"/>
    <w:rsid w:val="00DE1335"/>
    <w:rsid w:val="00E44F2F"/>
    <w:rsid w:val="00F04A29"/>
    <w:rsid w:val="08C469C0"/>
    <w:rsid w:val="0B114233"/>
    <w:rsid w:val="0C711B1E"/>
    <w:rsid w:val="0CD70950"/>
    <w:rsid w:val="0FA351F3"/>
    <w:rsid w:val="149A06D1"/>
    <w:rsid w:val="15120C00"/>
    <w:rsid w:val="1B087B35"/>
    <w:rsid w:val="23A81121"/>
    <w:rsid w:val="278C564A"/>
    <w:rsid w:val="3558554E"/>
    <w:rsid w:val="362243F2"/>
    <w:rsid w:val="39F517CB"/>
    <w:rsid w:val="3AE25855"/>
    <w:rsid w:val="3DEC71CF"/>
    <w:rsid w:val="46BB6E2A"/>
    <w:rsid w:val="4A4E4D31"/>
    <w:rsid w:val="4E6F594C"/>
    <w:rsid w:val="596671F9"/>
    <w:rsid w:val="5CF138A4"/>
    <w:rsid w:val="5FD0543C"/>
    <w:rsid w:val="63972DD1"/>
    <w:rsid w:val="6BDD1D01"/>
    <w:rsid w:val="7B27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2216</Words>
  <Characters>2300</Characters>
  <Lines>11</Lines>
  <Paragraphs>3</Paragraphs>
  <TotalTime>1</TotalTime>
  <ScaleCrop>false</ScaleCrop>
  <LinksUpToDate>false</LinksUpToDate>
  <CharactersWithSpaces>2338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2024-05-18T09:07:00Z</dcterms:created>
  <dc:creator>孙雪聪</dc:creator>
  <cp:lastModifiedBy>五鼓疯蹬</cp:lastModifiedBy>
  <dcterms:modified xsi:type="dcterms:W3CDTF">2024-06-18T09:29:12Z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F29C3AFB25AF4039AAC169718C6B94AB_12</vt:lpwstr>
  </property>
</Properties>
</file>